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образовательная программа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(Минор) </w:t>
      </w:r>
      <w:r w:rsidRPr="00004BCD">
        <w:rPr>
          <w:rFonts w:ascii="Times New Roman" w:hAnsi="Times New Roman" w:cs="Times New Roman"/>
          <w:sz w:val="24"/>
          <w:szCs w:val="24"/>
        </w:rPr>
        <w:t>– совокупность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дисциплин и (или) модулей и других видов учебной работ</w:t>
      </w:r>
      <w:r>
        <w:rPr>
          <w:rFonts w:ascii="Times New Roman" w:hAnsi="Times New Roman" w:cs="Times New Roman"/>
          <w:sz w:val="24"/>
          <w:szCs w:val="24"/>
        </w:rPr>
        <w:t xml:space="preserve">ы, определенная обучающимся для </w:t>
      </w:r>
      <w:r w:rsidRPr="00004BCD">
        <w:rPr>
          <w:rFonts w:ascii="Times New Roman" w:hAnsi="Times New Roman" w:cs="Times New Roman"/>
          <w:sz w:val="24"/>
          <w:szCs w:val="24"/>
        </w:rPr>
        <w:t>изучения с целью формирования дополнительных компетенций (Правила организации</w:t>
      </w:r>
      <w:proofErr w:type="gramEnd"/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учебного процесса по кредитной технологии обучения Приказ МОН РК от 12.10.2018 г.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№563).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при определении индивидуальной траектории обучения в рамках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вузовского компонента и компонента по выбору выбирает: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1) дисциплины по основной образовательной программе;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2) дисциплины по дополнительной образовательной программе. (Правила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 xml:space="preserve">учебного процесса </w:t>
      </w:r>
      <w:proofErr w:type="gramStart"/>
      <w:r w:rsidRPr="00004B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BC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Приказ МОН РК от 12.10.2018 г. №563 п.31).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Порядок выбора и освоения дисциплин по дополнительной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осуществляется для получения дополнительных компет</w:t>
      </w:r>
      <w:r>
        <w:rPr>
          <w:rFonts w:ascii="Times New Roman" w:hAnsi="Times New Roman" w:cs="Times New Roman"/>
          <w:sz w:val="24"/>
          <w:szCs w:val="24"/>
        </w:rPr>
        <w:t xml:space="preserve">енций по смежным или профильным </w:t>
      </w:r>
      <w:r w:rsidRPr="00004BCD">
        <w:rPr>
          <w:rFonts w:ascii="Times New Roman" w:hAnsi="Times New Roman" w:cs="Times New Roman"/>
          <w:sz w:val="24"/>
          <w:szCs w:val="24"/>
        </w:rPr>
        <w:t>ОП, а также для удовлетворения личных потребностей об</w:t>
      </w:r>
      <w:r>
        <w:rPr>
          <w:rFonts w:ascii="Times New Roman" w:hAnsi="Times New Roman" w:cs="Times New Roman"/>
          <w:sz w:val="24"/>
          <w:szCs w:val="24"/>
        </w:rPr>
        <w:t xml:space="preserve">учающегося (Правила организации </w:t>
      </w:r>
      <w:r w:rsidRPr="00004BCD">
        <w:rPr>
          <w:rFonts w:ascii="Times New Roman" w:hAnsi="Times New Roman" w:cs="Times New Roman"/>
          <w:sz w:val="24"/>
          <w:szCs w:val="24"/>
        </w:rPr>
        <w:t>учебного процесса по КТО Приказ МОН РК от 12.10.2018 г. №563 п.32).</w:t>
      </w:r>
      <w:proofErr w:type="gramEnd"/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Объем дисциплин, выбираемых по дополнительной образовательной программе,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устанавливается ВУЗом самостоятельно. При этом</w:t>
      </w:r>
      <w:proofErr w:type="gramStart"/>
      <w:r w:rsidRPr="00004B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дисциплины дополнительной ОП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изучаются обучающимися в рамках дисциплин ВК и КВ и их объем входит</w:t>
      </w:r>
      <w:proofErr w:type="gramEnd"/>
      <w:r w:rsidRPr="00004BCD">
        <w:rPr>
          <w:rFonts w:ascii="Times New Roman" w:hAnsi="Times New Roman" w:cs="Times New Roman"/>
          <w:sz w:val="24"/>
          <w:szCs w:val="24"/>
        </w:rPr>
        <w:t xml:space="preserve"> в общий объем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академических кредитов, необходимых для присвоения соответствующей степени или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квалификации по основной ОП (Правила организации учебного процесса по КТО Приказ</w:t>
      </w:r>
      <w:proofErr w:type="gramEnd"/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МОН РК от 12.10.2018 г. №563 п.34).</w:t>
      </w:r>
      <w:proofErr w:type="gramEnd"/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 xml:space="preserve">В отличие от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Major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(образовательная программа, определенная обучающимся для</w:t>
      </w:r>
      <w:proofErr w:type="gramEnd"/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 xml:space="preserve">изучения с целью формирования ключевых компетенций),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– это блок из трех или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четырех взаимосвязанных дисциплин непрофильного для с</w:t>
      </w:r>
      <w:r>
        <w:rPr>
          <w:rFonts w:ascii="Times New Roman" w:hAnsi="Times New Roman" w:cs="Times New Roman"/>
          <w:sz w:val="24"/>
          <w:szCs w:val="24"/>
        </w:rPr>
        <w:t xml:space="preserve">тудента направления подготовки.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предлагаются для выбора всем студентам в конце пер</w:t>
      </w:r>
      <w:r>
        <w:rPr>
          <w:rFonts w:ascii="Times New Roman" w:hAnsi="Times New Roman" w:cs="Times New Roman"/>
          <w:sz w:val="24"/>
          <w:szCs w:val="24"/>
        </w:rPr>
        <w:t xml:space="preserve">вого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</w:t>
      </w:r>
      <w:r w:rsidRPr="00004BCD">
        <w:rPr>
          <w:rFonts w:ascii="Times New Roman" w:hAnsi="Times New Roman" w:cs="Times New Roman"/>
          <w:sz w:val="24"/>
          <w:szCs w:val="24"/>
        </w:rPr>
        <w:t xml:space="preserve">обучающийся обязан выбрать для изучения один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sz w:val="24"/>
          <w:szCs w:val="24"/>
        </w:rPr>
        <w:t xml:space="preserve">. Изучается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втором и </w:t>
      </w:r>
      <w:r w:rsidRPr="00004BCD">
        <w:rPr>
          <w:rFonts w:ascii="Times New Roman" w:hAnsi="Times New Roman" w:cs="Times New Roman"/>
          <w:sz w:val="24"/>
          <w:szCs w:val="24"/>
        </w:rPr>
        <w:t xml:space="preserve">третьем курсе </w:t>
      </w:r>
      <w:proofErr w:type="spellStart"/>
      <w:r w:rsidRPr="00004BC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04BCD">
        <w:rPr>
          <w:rFonts w:ascii="Times New Roman" w:hAnsi="Times New Roman" w:cs="Times New Roman"/>
          <w:sz w:val="24"/>
          <w:szCs w:val="24"/>
        </w:rPr>
        <w:t>.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Отличительные особенности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 xml:space="preserve">• изучается на втором и третьем курсе </w:t>
      </w:r>
      <w:proofErr w:type="spellStart"/>
      <w:r w:rsidRPr="00004BC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04BCD">
        <w:rPr>
          <w:rFonts w:ascii="Times New Roman" w:hAnsi="Times New Roman" w:cs="Times New Roman"/>
          <w:sz w:val="24"/>
          <w:szCs w:val="24"/>
        </w:rPr>
        <w:t>;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• состоит из трех или четырех дисциплин, изучаемых последовательно;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• трудоемкость 15 или 20 кредитов (трудоемкость каждой дисциплины – 5 кредитов);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BCD">
        <w:rPr>
          <w:rFonts w:ascii="Times New Roman" w:hAnsi="Times New Roman" w:cs="Times New Roman"/>
          <w:sz w:val="24"/>
          <w:szCs w:val="24"/>
        </w:rPr>
        <w:t>• трудоемкость входит в основную часть образовательной программы (кредиты за</w:t>
      </w:r>
      <w:proofErr w:type="gramEnd"/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входят в 240 кредитов основной программы);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>• выбирается студентом каждой образовательной программы самостоятельно из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BCD">
        <w:rPr>
          <w:rFonts w:ascii="Times New Roman" w:hAnsi="Times New Roman" w:cs="Times New Roman"/>
          <w:sz w:val="24"/>
          <w:szCs w:val="24"/>
        </w:rPr>
        <w:t>католога</w:t>
      </w:r>
      <w:proofErr w:type="spellEnd"/>
      <w:r w:rsidRPr="00004BCD">
        <w:rPr>
          <w:rFonts w:ascii="Times New Roman" w:hAnsi="Times New Roman" w:cs="Times New Roman"/>
          <w:sz w:val="24"/>
          <w:szCs w:val="24"/>
        </w:rPr>
        <w:t>;</w:t>
      </w:r>
    </w:p>
    <w:p w:rsidR="00CC1E2B" w:rsidRPr="00004BCD" w:rsidRDefault="00CC1E2B" w:rsidP="00CC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BCD">
        <w:rPr>
          <w:rFonts w:ascii="Times New Roman" w:hAnsi="Times New Roman" w:cs="Times New Roman"/>
          <w:sz w:val="24"/>
          <w:szCs w:val="24"/>
        </w:rPr>
        <w:t xml:space="preserve">• дисциплины </w:t>
      </w:r>
      <w:proofErr w:type="spellStart"/>
      <w:r w:rsidRPr="00004BCD">
        <w:rPr>
          <w:rFonts w:ascii="Times New Roman" w:hAnsi="Times New Roman" w:cs="Times New Roman"/>
          <w:b/>
          <w:bCs/>
          <w:sz w:val="24"/>
          <w:szCs w:val="24"/>
        </w:rPr>
        <w:t>Minor</w:t>
      </w:r>
      <w:proofErr w:type="spellEnd"/>
      <w:r w:rsidRPr="00004B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проводятся одновременно: в расписании им отводится конкретный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BCD">
        <w:rPr>
          <w:rFonts w:ascii="Times New Roman" w:hAnsi="Times New Roman" w:cs="Times New Roman"/>
          <w:sz w:val="24"/>
          <w:szCs w:val="24"/>
        </w:rPr>
        <w:t>день занятий</w:t>
      </w:r>
    </w:p>
    <w:p w:rsidR="00CC1E2B" w:rsidRPr="00004BCD" w:rsidRDefault="00CC1E2B" w:rsidP="00CC1E2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A017C2" w:rsidRDefault="00A017C2"/>
    <w:p w:rsidR="009F6A85" w:rsidRDefault="009F6A85">
      <w:pPr>
        <w:sectPr w:rsidR="009F6A85" w:rsidSect="0067006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499C" w:rsidRPr="00D7113A" w:rsidRDefault="00EF499C" w:rsidP="00D7113A">
      <w:pPr>
        <w:pStyle w:val="1"/>
        <w:jc w:val="center"/>
        <w:rPr>
          <w:sz w:val="32"/>
          <w:szCs w:val="32"/>
        </w:rPr>
      </w:pPr>
      <w:bookmarkStart w:id="0" w:name="_Toc37690363"/>
      <w:r w:rsidRPr="00D7113A">
        <w:rPr>
          <w:sz w:val="32"/>
          <w:szCs w:val="32"/>
        </w:rPr>
        <w:lastRenderedPageBreak/>
        <w:t>Современная техника и транспорт в агропромышленном комплексе</w:t>
      </w:r>
      <w:bookmarkEnd w:id="0"/>
    </w:p>
    <w:p w:rsidR="00EF499C" w:rsidRPr="00D7113A" w:rsidRDefault="00EF499C" w:rsidP="00D7113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EF499C" w:rsidRPr="00EF499C" w:rsidRDefault="00EF499C" w:rsidP="00EF499C">
      <w:pPr>
        <w:spacing w:after="0" w:line="240" w:lineRule="auto"/>
        <w:rPr>
          <w:rFonts w:cs="Times New Roman"/>
          <w:b/>
          <w:sz w:val="24"/>
          <w:szCs w:val="24"/>
        </w:rPr>
      </w:pPr>
      <w:r w:rsidRPr="00EF499C">
        <w:rPr>
          <w:rFonts w:cs="Times New Roman"/>
          <w:b/>
          <w:sz w:val="24"/>
          <w:szCs w:val="24"/>
        </w:rPr>
        <w:t>Кол-во кредитов 20</w:t>
      </w:r>
    </w:p>
    <w:p w:rsidR="00EF499C" w:rsidRPr="00EF499C" w:rsidRDefault="00EF499C" w:rsidP="00EF499C">
      <w:pPr>
        <w:spacing w:after="0" w:line="240" w:lineRule="auto"/>
        <w:rPr>
          <w:rFonts w:cs="Times New Roman"/>
          <w:b/>
          <w:sz w:val="24"/>
          <w:szCs w:val="24"/>
        </w:rPr>
      </w:pPr>
      <w:proofErr w:type="gramStart"/>
      <w:r w:rsidRPr="00EF499C">
        <w:rPr>
          <w:rFonts w:cs="Times New Roman"/>
          <w:b/>
          <w:sz w:val="24"/>
          <w:szCs w:val="24"/>
        </w:rPr>
        <w:t>Для всех специальностей</w:t>
      </w:r>
      <w:r>
        <w:rPr>
          <w:rFonts w:cs="Times New Roman"/>
          <w:b/>
          <w:sz w:val="24"/>
          <w:szCs w:val="24"/>
        </w:rPr>
        <w:t xml:space="preserve">, кроме </w:t>
      </w:r>
      <w:r w:rsidR="00425E9F">
        <w:rPr>
          <w:rFonts w:cs="Times New Roman"/>
          <w:b/>
          <w:sz w:val="24"/>
          <w:szCs w:val="24"/>
        </w:rPr>
        <w:t xml:space="preserve"> </w:t>
      </w:r>
      <w:r w:rsidR="00425E9F" w:rsidRPr="00425E9F">
        <w:rPr>
          <w:rFonts w:cs="Times New Roman"/>
          <w:sz w:val="24"/>
          <w:szCs w:val="24"/>
        </w:rPr>
        <w:t>«</w:t>
      </w:r>
      <w:r w:rsidRPr="00425E9F">
        <w:rPr>
          <w:rFonts w:eastAsia="Calibri" w:cs="Times New Roman"/>
          <w:color w:val="000000" w:themeColor="text1"/>
          <w:sz w:val="24"/>
          <w:szCs w:val="24"/>
        </w:rPr>
        <w:t>Аграрная техника и технологи</w:t>
      </w:r>
      <w:r w:rsidR="00425E9F" w:rsidRPr="00425E9F">
        <w:rPr>
          <w:rFonts w:eastAsia="Calibri" w:cs="Times New Roman"/>
          <w:color w:val="000000" w:themeColor="text1"/>
          <w:sz w:val="24"/>
          <w:szCs w:val="24"/>
        </w:rPr>
        <w:t>я»</w:t>
      </w:r>
      <w:proofErr w:type="gramEnd"/>
    </w:p>
    <w:p w:rsidR="00EF499C" w:rsidRPr="00EF499C" w:rsidRDefault="00EF499C" w:rsidP="00EF499C">
      <w:pPr>
        <w:spacing w:after="0" w:line="240" w:lineRule="auto"/>
        <w:rPr>
          <w:rFonts w:cs="Times New Roman"/>
          <w:b/>
          <w:sz w:val="24"/>
          <w:szCs w:val="24"/>
        </w:rPr>
      </w:pPr>
      <w:r w:rsidRPr="00EF499C">
        <w:rPr>
          <w:rFonts w:cs="Times New Roman"/>
          <w:b/>
          <w:sz w:val="24"/>
          <w:szCs w:val="24"/>
        </w:rPr>
        <w:t>Ответственная кафедра</w:t>
      </w:r>
      <w:r w:rsidR="00425E9F">
        <w:rPr>
          <w:rFonts w:cs="Times New Roman"/>
          <w:b/>
          <w:sz w:val="24"/>
          <w:szCs w:val="24"/>
        </w:rPr>
        <w:t>:</w:t>
      </w:r>
      <w:r w:rsidRPr="00EF499C">
        <w:rPr>
          <w:rFonts w:cs="Times New Roman"/>
          <w:b/>
          <w:sz w:val="24"/>
          <w:szCs w:val="24"/>
        </w:rPr>
        <w:t xml:space="preserve"> </w:t>
      </w:r>
      <w:r w:rsidRPr="00EF499C">
        <w:rPr>
          <w:rFonts w:cs="Times New Roman"/>
          <w:sz w:val="24"/>
          <w:szCs w:val="24"/>
        </w:rPr>
        <w:t>машин, тракторов и автомобилей</w:t>
      </w:r>
    </w:p>
    <w:p w:rsidR="00EF499C" w:rsidRPr="00EF499C" w:rsidRDefault="00EF499C" w:rsidP="00EF499C">
      <w:pPr>
        <w:spacing w:after="0" w:line="240" w:lineRule="auto"/>
        <w:rPr>
          <w:rFonts w:cs="Times New Roman"/>
          <w:b/>
          <w:sz w:val="24"/>
          <w:szCs w:val="24"/>
        </w:rPr>
      </w:pPr>
      <w:r w:rsidRPr="00EF499C">
        <w:rPr>
          <w:rFonts w:cs="Times New Roman"/>
          <w:b/>
          <w:sz w:val="24"/>
          <w:szCs w:val="24"/>
        </w:rPr>
        <w:t>Руководитель</w:t>
      </w:r>
      <w:r w:rsidR="00425E9F">
        <w:rPr>
          <w:rFonts w:cs="Times New Roman"/>
          <w:b/>
          <w:sz w:val="24"/>
          <w:szCs w:val="24"/>
        </w:rPr>
        <w:t>:</w:t>
      </w:r>
      <w:r w:rsidRPr="00EF499C">
        <w:rPr>
          <w:rFonts w:cs="Times New Roman"/>
          <w:b/>
          <w:sz w:val="24"/>
          <w:szCs w:val="24"/>
        </w:rPr>
        <w:t xml:space="preserve"> </w:t>
      </w:r>
      <w:r w:rsidRPr="00EF499C">
        <w:rPr>
          <w:rFonts w:cs="Times New Roman"/>
          <w:sz w:val="24"/>
          <w:szCs w:val="24"/>
        </w:rPr>
        <w:t>Гаврилов Николай Владимирович, к.т.н., зав. кафедрой</w:t>
      </w:r>
    </w:p>
    <w:p w:rsidR="00EF499C" w:rsidRPr="00EF499C" w:rsidRDefault="00EF499C" w:rsidP="00EF499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F499C" w:rsidRPr="00EF499C" w:rsidRDefault="00EF499C" w:rsidP="00EF499C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EF499C">
        <w:rPr>
          <w:rFonts w:cs="Times New Roman"/>
          <w:b/>
          <w:sz w:val="24"/>
          <w:szCs w:val="24"/>
        </w:rPr>
        <w:t xml:space="preserve">Цель: </w:t>
      </w:r>
      <w:r w:rsidRPr="00EF499C">
        <w:rPr>
          <w:rFonts w:eastAsia="Calibri" w:cs="Times New Roman"/>
          <w:sz w:val="24"/>
          <w:szCs w:val="24"/>
        </w:rPr>
        <w:t>формирование способностей и компетенций, необходимых при работе в агропромышленном комплексе, для осуществления проектного управления в решении инновационных задач модернизации производства и повышения эффективности высокотехнологичного бизнеса в сфере инженерии.</w:t>
      </w:r>
    </w:p>
    <w:p w:rsidR="00EF499C" w:rsidRPr="00EF499C" w:rsidRDefault="00EF499C" w:rsidP="00EF499C">
      <w:pPr>
        <w:spacing w:after="0" w:line="240" w:lineRule="auto"/>
        <w:ind w:firstLine="567"/>
        <w:rPr>
          <w:rFonts w:cs="Times New Roman"/>
          <w:b/>
          <w:sz w:val="20"/>
          <w:szCs w:val="20"/>
        </w:rPr>
      </w:pPr>
    </w:p>
    <w:p w:rsidR="00EF499C" w:rsidRPr="00EF499C" w:rsidRDefault="00EF499C" w:rsidP="00EF499C">
      <w:pPr>
        <w:spacing w:after="0" w:line="240" w:lineRule="auto"/>
        <w:ind w:firstLine="567"/>
        <w:rPr>
          <w:rFonts w:cs="Times New Roman"/>
          <w:b/>
          <w:color w:val="FF0000"/>
          <w:sz w:val="24"/>
          <w:szCs w:val="24"/>
        </w:rPr>
      </w:pPr>
      <w:r w:rsidRPr="00EF499C">
        <w:rPr>
          <w:rFonts w:cs="Times New Roman"/>
          <w:b/>
          <w:sz w:val="24"/>
          <w:szCs w:val="24"/>
        </w:rPr>
        <w:t xml:space="preserve">При успешном завершении модуля студент будет: </w:t>
      </w:r>
    </w:p>
    <w:p w:rsidR="00EF499C" w:rsidRPr="00EF499C" w:rsidRDefault="00EF499C" w:rsidP="00EF499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F499C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)</w:t>
      </w:r>
      <w:r w:rsidRPr="00EF499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 w:rsidRPr="00EF499C">
        <w:rPr>
          <w:rFonts w:cs="Times New Roman"/>
          <w:sz w:val="24"/>
          <w:szCs w:val="24"/>
        </w:rPr>
        <w:t>ладеть знаниями и умениями по эксплуатации современных машин и оборудования, используемых в растениеводстве и животноводстве</w:t>
      </w:r>
      <w:r>
        <w:rPr>
          <w:rFonts w:cs="Times New Roman"/>
          <w:sz w:val="24"/>
          <w:szCs w:val="24"/>
        </w:rPr>
        <w:t>;</w:t>
      </w:r>
    </w:p>
    <w:p w:rsidR="00EF499C" w:rsidRPr="00EF499C" w:rsidRDefault="00EF499C" w:rsidP="00EF499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F499C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)</w:t>
      </w:r>
      <w:r w:rsidRPr="00EF499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</w:t>
      </w:r>
      <w:r w:rsidRPr="00EF499C">
        <w:rPr>
          <w:rFonts w:cs="Times New Roman"/>
          <w:sz w:val="24"/>
          <w:szCs w:val="24"/>
        </w:rPr>
        <w:t xml:space="preserve">меть осуществлять технико-экономическую оценку используемых машин и оборудования </w:t>
      </w:r>
    </w:p>
    <w:p w:rsidR="00EF499C" w:rsidRPr="00EF499C" w:rsidRDefault="00EF499C" w:rsidP="00EF499C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EF499C" w:rsidRPr="00EF499C" w:rsidRDefault="00EF499C" w:rsidP="00EF499C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EF499C">
        <w:rPr>
          <w:rFonts w:cs="Times New Roman"/>
          <w:b/>
          <w:sz w:val="24"/>
          <w:szCs w:val="24"/>
        </w:rPr>
        <w:t>Дисциплина 1. Современная техника растениеводства</w:t>
      </w:r>
      <w:r w:rsidRPr="00EF499C">
        <w:rPr>
          <w:rFonts w:cs="Times New Roman"/>
          <w:sz w:val="24"/>
          <w:szCs w:val="24"/>
        </w:rPr>
        <w:t xml:space="preserve"> </w:t>
      </w:r>
      <w:r w:rsidRPr="00EF499C">
        <w:rPr>
          <w:rFonts w:cs="Times New Roman"/>
          <w:b/>
          <w:color w:val="FF0000"/>
          <w:sz w:val="24"/>
          <w:szCs w:val="24"/>
        </w:rPr>
        <w:t xml:space="preserve"> </w:t>
      </w:r>
      <w:r w:rsidRPr="00EF499C">
        <w:rPr>
          <w:rFonts w:cs="Times New Roman"/>
          <w:b/>
          <w:sz w:val="24"/>
          <w:szCs w:val="24"/>
        </w:rPr>
        <w:t>– 5 кредитов</w:t>
      </w: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499C">
        <w:rPr>
          <w:rFonts w:cs="Times New Roman"/>
          <w:sz w:val="24"/>
          <w:szCs w:val="24"/>
        </w:rPr>
        <w:t>Изучает машины и оборудование для производства продукции растениеводства, машины и оборудование для переработки продукции растениеводства, технико-экономическую оценку эффективности машин и оборудования.</w:t>
      </w: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499C">
        <w:rPr>
          <w:rFonts w:cs="Times New Roman"/>
          <w:sz w:val="24"/>
          <w:szCs w:val="24"/>
        </w:rPr>
        <w:t>При изучении дисциплины будут привлечены специалисты с базы практик и филиала кафедры машин, тракторов и автомобилей</w:t>
      </w: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EF499C" w:rsidRPr="00EF499C" w:rsidRDefault="00EF499C" w:rsidP="00EF499C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EF499C">
        <w:rPr>
          <w:rFonts w:cs="Times New Roman"/>
          <w:b/>
          <w:sz w:val="24"/>
          <w:szCs w:val="24"/>
        </w:rPr>
        <w:t>Дисциплина 2. Современная техника животноводства</w:t>
      </w:r>
      <w:r w:rsidRPr="00EF499C">
        <w:rPr>
          <w:rFonts w:cs="Times New Roman"/>
          <w:b/>
          <w:color w:val="FF0000"/>
          <w:sz w:val="24"/>
          <w:szCs w:val="24"/>
        </w:rPr>
        <w:t xml:space="preserve"> </w:t>
      </w:r>
      <w:r w:rsidRPr="00EF499C">
        <w:rPr>
          <w:rFonts w:cs="Times New Roman"/>
          <w:b/>
          <w:sz w:val="24"/>
          <w:szCs w:val="24"/>
        </w:rPr>
        <w:t>– 5 кредитов</w:t>
      </w: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499C">
        <w:rPr>
          <w:rFonts w:cs="Times New Roman"/>
          <w:sz w:val="24"/>
          <w:szCs w:val="24"/>
        </w:rPr>
        <w:t>Изучает машины и оборудование для содержания животных, машины и оборудование для первичной обработки продукции животноводства,</w:t>
      </w:r>
      <w:r w:rsidR="00CC1E2B">
        <w:rPr>
          <w:rFonts w:cs="Times New Roman"/>
          <w:sz w:val="24"/>
          <w:szCs w:val="24"/>
        </w:rPr>
        <w:t xml:space="preserve"> </w:t>
      </w:r>
      <w:bookmarkStart w:id="1" w:name="_GoBack"/>
      <w:bookmarkEnd w:id="1"/>
      <w:r w:rsidRPr="00EF499C">
        <w:rPr>
          <w:rFonts w:cs="Times New Roman"/>
          <w:sz w:val="24"/>
          <w:szCs w:val="24"/>
        </w:rPr>
        <w:t>технико-экономическую оценку эффективности машин и оборудования.</w:t>
      </w: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499C">
        <w:rPr>
          <w:rFonts w:cs="Times New Roman"/>
          <w:sz w:val="24"/>
          <w:szCs w:val="24"/>
        </w:rPr>
        <w:t>При изучении дисциплины будут привлечены специалисты с базы практик и филиала кафедры машин, тракторов и автомобилей</w:t>
      </w: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499C">
        <w:rPr>
          <w:rFonts w:cs="Times New Roman"/>
          <w:b/>
          <w:sz w:val="24"/>
          <w:szCs w:val="24"/>
        </w:rPr>
        <w:t>Дисциплина 3. Электромобильный транспорт – 5 кредитов</w:t>
      </w: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499C">
        <w:rPr>
          <w:rFonts w:cs="Times New Roman"/>
          <w:sz w:val="24"/>
          <w:szCs w:val="24"/>
        </w:rPr>
        <w:t>Изучение конструкции электромобилей. Изучение конструктивных и других особенностей аккумуляторных батарей для электромобилей (хранение, зарядка). Изучение зарядных станций для электромобилей. Особенности эксплуатации и технического обслуживания электромобилей.</w:t>
      </w: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499C">
        <w:rPr>
          <w:rFonts w:cs="Times New Roman"/>
          <w:sz w:val="24"/>
          <w:szCs w:val="24"/>
        </w:rPr>
        <w:t>При изучении дисциплины будут привлечены специалисты с базы практик и филиала кафедры машин, тракторов и автомобилей</w:t>
      </w: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b/>
          <w:sz w:val="20"/>
          <w:szCs w:val="20"/>
        </w:rPr>
      </w:pP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EF499C">
        <w:rPr>
          <w:rFonts w:cs="Times New Roman"/>
          <w:b/>
          <w:sz w:val="24"/>
          <w:szCs w:val="24"/>
        </w:rPr>
        <w:t>Дисциплина 4. Автомобильный транспорт на альтернативных источниках топлива</w:t>
      </w:r>
      <w:r w:rsidRPr="00EF499C">
        <w:rPr>
          <w:rFonts w:cs="Times New Roman"/>
          <w:sz w:val="24"/>
          <w:szCs w:val="24"/>
        </w:rPr>
        <w:t xml:space="preserve"> </w:t>
      </w:r>
      <w:r w:rsidRPr="00EF499C">
        <w:rPr>
          <w:rFonts w:cs="Times New Roman"/>
          <w:b/>
          <w:sz w:val="24"/>
          <w:szCs w:val="24"/>
        </w:rPr>
        <w:t>– 5 кредитов</w:t>
      </w: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499C">
        <w:rPr>
          <w:rFonts w:cs="Times New Roman"/>
          <w:sz w:val="24"/>
          <w:szCs w:val="24"/>
        </w:rPr>
        <w:t>Изучает классификацию альтернативных источников топлива для транспортных средств (кроме углеводородов). Изучение принципов работы таких ТС. Изучение конструктивных особенностей ТС на альтернативном топливе. Особенности эксплуатации и обслуживания ТС на альтернативных источниках топлива.</w:t>
      </w:r>
    </w:p>
    <w:p w:rsidR="00EF499C" w:rsidRPr="00EF499C" w:rsidRDefault="00EF499C" w:rsidP="00EF499C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EF499C">
        <w:rPr>
          <w:rFonts w:cs="Times New Roman"/>
          <w:sz w:val="24"/>
          <w:szCs w:val="24"/>
        </w:rPr>
        <w:lastRenderedPageBreak/>
        <w:t>При изучении дисциплины будут привлечены специалисты с базы практик и филиала кафедры машин, тракторов и автомобилей</w:t>
      </w:r>
    </w:p>
    <w:sectPr w:rsidR="00EF499C" w:rsidRPr="00EF499C" w:rsidSect="0099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93" w:rsidRDefault="00A97493" w:rsidP="00A735CA">
      <w:pPr>
        <w:spacing w:after="0" w:line="240" w:lineRule="auto"/>
      </w:pPr>
      <w:r>
        <w:separator/>
      </w:r>
    </w:p>
  </w:endnote>
  <w:endnote w:type="continuationSeparator" w:id="0">
    <w:p w:rsidR="00A97493" w:rsidRDefault="00A97493" w:rsidP="00A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239813"/>
      <w:docPartObj>
        <w:docPartGallery w:val="Page Numbers (Bottom of Page)"/>
        <w:docPartUnique/>
      </w:docPartObj>
    </w:sdtPr>
    <w:sdtEndPr/>
    <w:sdtContent>
      <w:p w:rsidR="00B31BD4" w:rsidRDefault="00B31B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93" w:rsidRDefault="00A97493" w:rsidP="00A735CA">
      <w:pPr>
        <w:spacing w:after="0" w:line="240" w:lineRule="auto"/>
      </w:pPr>
      <w:r>
        <w:separator/>
      </w:r>
    </w:p>
  </w:footnote>
  <w:footnote w:type="continuationSeparator" w:id="0">
    <w:p w:rsidR="00A97493" w:rsidRDefault="00A97493" w:rsidP="00A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223"/>
    <w:multiLevelType w:val="hybridMultilevel"/>
    <w:tmpl w:val="521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11C40"/>
    <w:multiLevelType w:val="hybridMultilevel"/>
    <w:tmpl w:val="534E6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50A4"/>
    <w:multiLevelType w:val="multilevel"/>
    <w:tmpl w:val="F49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1977"/>
    <w:multiLevelType w:val="hybridMultilevel"/>
    <w:tmpl w:val="11901D30"/>
    <w:lvl w:ilvl="0" w:tplc="ABF6B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3417E"/>
    <w:multiLevelType w:val="multilevel"/>
    <w:tmpl w:val="D7C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2C4B"/>
    <w:multiLevelType w:val="multilevel"/>
    <w:tmpl w:val="F98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342FB"/>
    <w:multiLevelType w:val="hybridMultilevel"/>
    <w:tmpl w:val="63FACB0A"/>
    <w:lvl w:ilvl="0" w:tplc="5C9E6C5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1D0566"/>
    <w:multiLevelType w:val="hybridMultilevel"/>
    <w:tmpl w:val="6BEC9F44"/>
    <w:lvl w:ilvl="0" w:tplc="9C18AF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D"/>
    <w:rsid w:val="00070966"/>
    <w:rsid w:val="000F0169"/>
    <w:rsid w:val="00142605"/>
    <w:rsid w:val="001A11B2"/>
    <w:rsid w:val="001F3A9C"/>
    <w:rsid w:val="00213AB9"/>
    <w:rsid w:val="00253099"/>
    <w:rsid w:val="00293AC7"/>
    <w:rsid w:val="002A41CC"/>
    <w:rsid w:val="002E47A1"/>
    <w:rsid w:val="00356B68"/>
    <w:rsid w:val="003D079E"/>
    <w:rsid w:val="003D111D"/>
    <w:rsid w:val="004159C5"/>
    <w:rsid w:val="00425E9F"/>
    <w:rsid w:val="0044333A"/>
    <w:rsid w:val="004D2D5B"/>
    <w:rsid w:val="00531F30"/>
    <w:rsid w:val="005626E0"/>
    <w:rsid w:val="00602BBE"/>
    <w:rsid w:val="006262DC"/>
    <w:rsid w:val="00670062"/>
    <w:rsid w:val="00775556"/>
    <w:rsid w:val="007C068C"/>
    <w:rsid w:val="008778BA"/>
    <w:rsid w:val="008C6E9B"/>
    <w:rsid w:val="008D4482"/>
    <w:rsid w:val="009038C8"/>
    <w:rsid w:val="00906989"/>
    <w:rsid w:val="00910D3E"/>
    <w:rsid w:val="009337EF"/>
    <w:rsid w:val="00945A33"/>
    <w:rsid w:val="00996FFF"/>
    <w:rsid w:val="009D3BA3"/>
    <w:rsid w:val="009F226B"/>
    <w:rsid w:val="009F6A85"/>
    <w:rsid w:val="00A017C2"/>
    <w:rsid w:val="00A735CA"/>
    <w:rsid w:val="00A97493"/>
    <w:rsid w:val="00AA3E1B"/>
    <w:rsid w:val="00AD4E92"/>
    <w:rsid w:val="00AF258E"/>
    <w:rsid w:val="00B31BD4"/>
    <w:rsid w:val="00B433DD"/>
    <w:rsid w:val="00B4772A"/>
    <w:rsid w:val="00BA2391"/>
    <w:rsid w:val="00BC371E"/>
    <w:rsid w:val="00BC4208"/>
    <w:rsid w:val="00BF607C"/>
    <w:rsid w:val="00C21604"/>
    <w:rsid w:val="00C26A95"/>
    <w:rsid w:val="00C27869"/>
    <w:rsid w:val="00C3503C"/>
    <w:rsid w:val="00CC1E2B"/>
    <w:rsid w:val="00CD0A2D"/>
    <w:rsid w:val="00CF3A6B"/>
    <w:rsid w:val="00D108B4"/>
    <w:rsid w:val="00D7113A"/>
    <w:rsid w:val="00D82785"/>
    <w:rsid w:val="00D96607"/>
    <w:rsid w:val="00DE0A44"/>
    <w:rsid w:val="00E03A4A"/>
    <w:rsid w:val="00EF499C"/>
    <w:rsid w:val="00F0211B"/>
    <w:rsid w:val="00F109BF"/>
    <w:rsid w:val="00F2715E"/>
    <w:rsid w:val="00F55C0E"/>
    <w:rsid w:val="00FC1F7E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D111-CD9B-47D3-B906-B08FF47F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ODO</cp:lastModifiedBy>
  <cp:revision>3</cp:revision>
  <cp:lastPrinted>2020-04-13T11:24:00Z</cp:lastPrinted>
  <dcterms:created xsi:type="dcterms:W3CDTF">2021-03-24T05:32:00Z</dcterms:created>
  <dcterms:modified xsi:type="dcterms:W3CDTF">2021-04-02T03:46:00Z</dcterms:modified>
</cp:coreProperties>
</file>